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B3EC" w14:textId="77777777" w:rsidR="001811CF" w:rsidRPr="00E17AE5" w:rsidRDefault="001811CF" w:rsidP="00A7600A">
      <w:pPr>
        <w:widowControl w:val="0"/>
        <w:tabs>
          <w:tab w:val="left" w:pos="6663"/>
        </w:tabs>
        <w:rPr>
          <w:rFonts w:eastAsia="Times New Roman" w:cs="Times New Roman"/>
          <w:sz w:val="28"/>
          <w:szCs w:val="28"/>
        </w:rPr>
      </w:pPr>
    </w:p>
    <w:p w14:paraId="7722B3ED" w14:textId="77777777" w:rsidR="006F33CF" w:rsidRPr="00E17AE5" w:rsidRDefault="006F33CF" w:rsidP="00A7600A">
      <w:pPr>
        <w:widowControl w:val="0"/>
        <w:tabs>
          <w:tab w:val="left" w:pos="6663"/>
        </w:tabs>
        <w:rPr>
          <w:rFonts w:eastAsia="Times New Roman" w:cs="Times New Roman"/>
          <w:sz w:val="28"/>
          <w:szCs w:val="28"/>
        </w:rPr>
      </w:pPr>
    </w:p>
    <w:p w14:paraId="3155A293" w14:textId="7C67629D" w:rsidR="00A7600A" w:rsidRPr="00E17AE5" w:rsidRDefault="00A7600A" w:rsidP="00A7600A">
      <w:pPr>
        <w:tabs>
          <w:tab w:val="left" w:pos="6663"/>
        </w:tabs>
        <w:rPr>
          <w:rFonts w:cs="Times New Roman"/>
          <w:sz w:val="28"/>
          <w:szCs w:val="28"/>
        </w:rPr>
      </w:pPr>
      <w:r w:rsidRPr="00E17AE5">
        <w:rPr>
          <w:rFonts w:cs="Times New Roman"/>
          <w:sz w:val="28"/>
          <w:szCs w:val="28"/>
        </w:rPr>
        <w:t>2019</w:t>
      </w:r>
      <w:r w:rsidR="00E17AE5" w:rsidRPr="00E17AE5">
        <w:rPr>
          <w:rFonts w:cs="Times New Roman"/>
          <w:sz w:val="28"/>
          <w:szCs w:val="28"/>
        </w:rPr>
        <w:t>. </w:t>
      </w:r>
      <w:r w:rsidRPr="00E17AE5">
        <w:rPr>
          <w:rFonts w:cs="Times New Roman"/>
          <w:sz w:val="28"/>
          <w:szCs w:val="28"/>
        </w:rPr>
        <w:t xml:space="preserve">gada </w:t>
      </w:r>
      <w:r w:rsidR="000008F8">
        <w:rPr>
          <w:sz w:val="28"/>
          <w:szCs w:val="28"/>
        </w:rPr>
        <w:t>23. aprīlī</w:t>
      </w:r>
      <w:r w:rsidRPr="00E17AE5">
        <w:rPr>
          <w:rFonts w:cs="Times New Roman"/>
          <w:sz w:val="28"/>
          <w:szCs w:val="28"/>
        </w:rPr>
        <w:tab/>
        <w:t>Noteikumi Nr.</w:t>
      </w:r>
      <w:r w:rsidR="000008F8">
        <w:rPr>
          <w:rFonts w:cs="Times New Roman"/>
          <w:sz w:val="28"/>
          <w:szCs w:val="28"/>
        </w:rPr>
        <w:t> 173</w:t>
      </w:r>
    </w:p>
    <w:p w14:paraId="3D4AA237" w14:textId="13305687" w:rsidR="00A7600A" w:rsidRPr="00E17AE5" w:rsidRDefault="00A7600A" w:rsidP="00A7600A">
      <w:pPr>
        <w:tabs>
          <w:tab w:val="left" w:pos="6663"/>
        </w:tabs>
        <w:rPr>
          <w:rFonts w:cs="Times New Roman"/>
          <w:sz w:val="28"/>
          <w:szCs w:val="28"/>
        </w:rPr>
      </w:pPr>
      <w:r w:rsidRPr="00E17AE5">
        <w:rPr>
          <w:rFonts w:cs="Times New Roman"/>
          <w:sz w:val="28"/>
          <w:szCs w:val="28"/>
        </w:rPr>
        <w:t>Rīgā</w:t>
      </w:r>
      <w:r w:rsidRPr="00E17AE5">
        <w:rPr>
          <w:rFonts w:cs="Times New Roman"/>
          <w:sz w:val="28"/>
          <w:szCs w:val="28"/>
        </w:rPr>
        <w:tab/>
        <w:t>(prot</w:t>
      </w:r>
      <w:r w:rsidR="00E17AE5" w:rsidRPr="00E17AE5">
        <w:rPr>
          <w:rFonts w:cs="Times New Roman"/>
          <w:sz w:val="28"/>
          <w:szCs w:val="28"/>
        </w:rPr>
        <w:t>. </w:t>
      </w:r>
      <w:r w:rsidRPr="00E17AE5">
        <w:rPr>
          <w:rFonts w:cs="Times New Roman"/>
          <w:sz w:val="28"/>
          <w:szCs w:val="28"/>
        </w:rPr>
        <w:t>Nr</w:t>
      </w:r>
      <w:r w:rsidR="00E17AE5" w:rsidRPr="00E17AE5">
        <w:rPr>
          <w:rFonts w:cs="Times New Roman"/>
          <w:sz w:val="28"/>
          <w:szCs w:val="28"/>
        </w:rPr>
        <w:t>. </w:t>
      </w:r>
      <w:r w:rsidR="000008F8">
        <w:rPr>
          <w:rFonts w:cs="Times New Roman"/>
          <w:sz w:val="28"/>
          <w:szCs w:val="28"/>
        </w:rPr>
        <w:t>21</w:t>
      </w:r>
      <w:r w:rsidRPr="00E17AE5">
        <w:rPr>
          <w:rFonts w:cs="Times New Roman"/>
          <w:sz w:val="28"/>
          <w:szCs w:val="28"/>
        </w:rPr>
        <w:t> </w:t>
      </w:r>
      <w:r w:rsidR="000008F8">
        <w:rPr>
          <w:rFonts w:cs="Times New Roman"/>
          <w:sz w:val="28"/>
          <w:szCs w:val="28"/>
        </w:rPr>
        <w:t>2</w:t>
      </w:r>
      <w:bookmarkStart w:id="0" w:name="_GoBack"/>
      <w:bookmarkEnd w:id="0"/>
      <w:r w:rsidR="00E17AE5" w:rsidRPr="00E17AE5">
        <w:rPr>
          <w:rFonts w:cs="Times New Roman"/>
          <w:sz w:val="28"/>
          <w:szCs w:val="28"/>
        </w:rPr>
        <w:t>. </w:t>
      </w:r>
      <w:r w:rsidRPr="00E17AE5">
        <w:rPr>
          <w:rFonts w:cs="Times New Roman"/>
          <w:sz w:val="28"/>
          <w:szCs w:val="28"/>
        </w:rPr>
        <w:t>§)</w:t>
      </w:r>
    </w:p>
    <w:p w14:paraId="7722B3F0" w14:textId="77777777" w:rsidR="00224C15" w:rsidRPr="00E17AE5" w:rsidRDefault="00224C15" w:rsidP="00A7600A">
      <w:pPr>
        <w:widowControl w:val="0"/>
        <w:tabs>
          <w:tab w:val="left" w:pos="6804"/>
        </w:tabs>
        <w:rPr>
          <w:rFonts w:eastAsia="Times New Roman" w:cs="Times New Roman"/>
          <w:sz w:val="28"/>
          <w:szCs w:val="28"/>
        </w:rPr>
      </w:pPr>
    </w:p>
    <w:p w14:paraId="7722B3F3" w14:textId="53B0A672" w:rsidR="00224C15" w:rsidRPr="00E17AE5" w:rsidRDefault="001E6D47" w:rsidP="00365C3C">
      <w:pPr>
        <w:tabs>
          <w:tab w:val="left" w:pos="1134"/>
        </w:tabs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E17AE5">
        <w:rPr>
          <w:rFonts w:eastAsia="Times New Roman" w:cs="Times New Roman"/>
          <w:b/>
          <w:sz w:val="28"/>
          <w:szCs w:val="28"/>
          <w:lang w:eastAsia="lv-LV"/>
        </w:rPr>
        <w:t>Kārtība, kādā 2019</w:t>
      </w:r>
      <w:r w:rsidR="00E17AE5" w:rsidRPr="00E17AE5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b/>
          <w:sz w:val="28"/>
          <w:szCs w:val="28"/>
          <w:lang w:eastAsia="lv-LV"/>
        </w:rPr>
        <w:t xml:space="preserve">gadā pašvaldībām piešķir </w:t>
      </w:r>
      <w:r w:rsidR="00224C15" w:rsidRPr="00E17AE5">
        <w:rPr>
          <w:rFonts w:eastAsia="Times New Roman" w:cs="Times New Roman"/>
          <w:b/>
          <w:sz w:val="28"/>
          <w:szCs w:val="28"/>
          <w:lang w:eastAsia="lv-LV"/>
        </w:rPr>
        <w:t xml:space="preserve">valsts budžeta dotāciju par personām, kuras ilgstošas sociālās aprūpes iestādēs </w:t>
      </w:r>
      <w:r w:rsidR="0075764E" w:rsidRPr="00E17AE5">
        <w:rPr>
          <w:rFonts w:eastAsia="Times New Roman" w:cs="Times New Roman"/>
          <w:b/>
          <w:sz w:val="28"/>
          <w:szCs w:val="28"/>
          <w:lang w:eastAsia="lv-LV"/>
        </w:rPr>
        <w:t>ievietotas</w:t>
      </w:r>
      <w:r w:rsidR="00A7600A" w:rsidRPr="00E17AE5">
        <w:rPr>
          <w:rFonts w:eastAsia="Times New Roman" w:cs="Times New Roman"/>
          <w:b/>
          <w:sz w:val="28"/>
          <w:szCs w:val="28"/>
          <w:lang w:eastAsia="lv-LV"/>
        </w:rPr>
        <w:t xml:space="preserve"> </w:t>
      </w:r>
      <w:r w:rsidR="00224C15" w:rsidRPr="00E17AE5">
        <w:rPr>
          <w:rFonts w:eastAsia="Times New Roman" w:cs="Times New Roman"/>
          <w:b/>
          <w:sz w:val="28"/>
          <w:szCs w:val="28"/>
          <w:lang w:eastAsia="lv-LV"/>
        </w:rPr>
        <w:t>līdz 1998</w:t>
      </w:r>
      <w:r w:rsidR="00E17AE5" w:rsidRPr="00E17AE5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="00224C15" w:rsidRPr="00E17AE5">
        <w:rPr>
          <w:rFonts w:eastAsia="Times New Roman" w:cs="Times New Roman"/>
          <w:b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b/>
          <w:sz w:val="28"/>
          <w:szCs w:val="28"/>
          <w:lang w:eastAsia="lv-LV"/>
        </w:rPr>
        <w:t>. </w:t>
      </w:r>
      <w:r w:rsidR="00224C15" w:rsidRPr="00E17AE5">
        <w:rPr>
          <w:rFonts w:eastAsia="Times New Roman" w:cs="Times New Roman"/>
          <w:b/>
          <w:sz w:val="28"/>
          <w:szCs w:val="28"/>
          <w:lang w:eastAsia="lv-LV"/>
        </w:rPr>
        <w:t>janvārim</w:t>
      </w:r>
    </w:p>
    <w:p w14:paraId="7722B3F4" w14:textId="77777777" w:rsidR="00224C15" w:rsidRPr="00E17AE5" w:rsidRDefault="00224C15" w:rsidP="00A7600A">
      <w:pPr>
        <w:widowControl w:val="0"/>
        <w:jc w:val="both"/>
        <w:rPr>
          <w:rFonts w:eastAsia="Times New Roman" w:cs="Times New Roman"/>
          <w:sz w:val="28"/>
          <w:szCs w:val="28"/>
        </w:rPr>
      </w:pPr>
    </w:p>
    <w:p w14:paraId="7722B3F5" w14:textId="77777777" w:rsidR="00224C15" w:rsidRPr="00E17AE5" w:rsidRDefault="00224C15" w:rsidP="00A7600A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8"/>
        </w:rPr>
      </w:pPr>
      <w:r w:rsidRPr="00E17AE5">
        <w:rPr>
          <w:rFonts w:eastAsia="Times New Roman" w:cs="Times New Roman"/>
          <w:sz w:val="28"/>
          <w:szCs w:val="28"/>
        </w:rPr>
        <w:t xml:space="preserve">Izdoti saskaņā ar likuma </w:t>
      </w:r>
    </w:p>
    <w:p w14:paraId="7722B3F6" w14:textId="63DE33AF" w:rsidR="00224C15" w:rsidRPr="00E17AE5" w:rsidRDefault="00A7600A" w:rsidP="00A7600A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8"/>
        </w:rPr>
      </w:pPr>
      <w:r w:rsidRPr="00E17AE5">
        <w:rPr>
          <w:rFonts w:eastAsia="Times New Roman" w:cs="Times New Roman"/>
          <w:sz w:val="28"/>
          <w:szCs w:val="28"/>
        </w:rPr>
        <w:t>"</w:t>
      </w:r>
      <w:r w:rsidR="001E6D47" w:rsidRPr="00E17AE5">
        <w:rPr>
          <w:rFonts w:eastAsia="Times New Roman" w:cs="Times New Roman"/>
          <w:sz w:val="28"/>
          <w:szCs w:val="28"/>
        </w:rPr>
        <w:t>Par valsts budžetu 2019</w:t>
      </w:r>
      <w:r w:rsidR="00E17AE5" w:rsidRPr="00E17AE5">
        <w:rPr>
          <w:rFonts w:eastAsia="Times New Roman" w:cs="Times New Roman"/>
          <w:sz w:val="28"/>
          <w:szCs w:val="28"/>
        </w:rPr>
        <w:t>. </w:t>
      </w:r>
      <w:r w:rsidR="00224C15" w:rsidRPr="00E17AE5">
        <w:rPr>
          <w:rFonts w:eastAsia="Times New Roman" w:cs="Times New Roman"/>
          <w:sz w:val="28"/>
          <w:szCs w:val="28"/>
        </w:rPr>
        <w:t>gadam</w:t>
      </w:r>
      <w:r w:rsidRPr="00E17AE5">
        <w:rPr>
          <w:rFonts w:eastAsia="Times New Roman" w:cs="Times New Roman"/>
          <w:sz w:val="28"/>
          <w:szCs w:val="28"/>
        </w:rPr>
        <w:t>"</w:t>
      </w:r>
      <w:r w:rsidR="00224C15" w:rsidRPr="00E17AE5">
        <w:rPr>
          <w:rFonts w:eastAsia="Times New Roman" w:cs="Times New Roman"/>
          <w:sz w:val="28"/>
          <w:szCs w:val="28"/>
        </w:rPr>
        <w:t xml:space="preserve"> </w:t>
      </w:r>
    </w:p>
    <w:p w14:paraId="7722B3F7" w14:textId="0D205CB5" w:rsidR="00224C15" w:rsidRPr="00E17AE5" w:rsidRDefault="00224C15" w:rsidP="00A7600A">
      <w:pPr>
        <w:widowControl w:val="0"/>
        <w:tabs>
          <w:tab w:val="left" w:pos="5245"/>
        </w:tabs>
        <w:jc w:val="right"/>
        <w:rPr>
          <w:rFonts w:eastAsia="Times New Roman" w:cs="Times New Roman"/>
          <w:sz w:val="28"/>
          <w:szCs w:val="28"/>
        </w:rPr>
      </w:pPr>
      <w:r w:rsidRPr="00E17AE5">
        <w:rPr>
          <w:rFonts w:eastAsia="Times New Roman" w:cs="Times New Roman"/>
          <w:sz w:val="28"/>
          <w:szCs w:val="28"/>
        </w:rPr>
        <w:t>4</w:t>
      </w:r>
      <w:r w:rsidR="00E17AE5" w:rsidRPr="00E17AE5">
        <w:rPr>
          <w:rFonts w:eastAsia="Times New Roman" w:cs="Times New Roman"/>
          <w:sz w:val="28"/>
          <w:szCs w:val="28"/>
        </w:rPr>
        <w:t>. </w:t>
      </w:r>
      <w:r w:rsidRPr="00E17AE5">
        <w:rPr>
          <w:rFonts w:eastAsia="Times New Roman" w:cs="Times New Roman"/>
          <w:sz w:val="28"/>
          <w:szCs w:val="28"/>
        </w:rPr>
        <w:t>panta 3</w:t>
      </w:r>
      <w:r w:rsidR="00E17AE5" w:rsidRPr="00E17AE5">
        <w:rPr>
          <w:rFonts w:eastAsia="Times New Roman" w:cs="Times New Roman"/>
          <w:sz w:val="28"/>
          <w:szCs w:val="28"/>
        </w:rPr>
        <w:t>. </w:t>
      </w:r>
      <w:r w:rsidRPr="00E17AE5">
        <w:rPr>
          <w:rFonts w:eastAsia="Times New Roman" w:cs="Times New Roman"/>
          <w:sz w:val="28"/>
          <w:szCs w:val="28"/>
        </w:rPr>
        <w:t xml:space="preserve">punktu </w:t>
      </w:r>
    </w:p>
    <w:p w14:paraId="7722B3F8" w14:textId="77777777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14:paraId="7722B3F9" w14:textId="44ED3F52" w:rsidR="00224C15" w:rsidRPr="00E17AE5" w:rsidRDefault="00224C15" w:rsidP="00E17AE5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proofErr w:type="gramStart"/>
      <w:r w:rsidRPr="00E17AE5">
        <w:rPr>
          <w:rFonts w:eastAsia="Times New Roman" w:cs="Times New Roman"/>
          <w:sz w:val="28"/>
          <w:szCs w:val="28"/>
          <w:lang w:eastAsia="lv-LV"/>
        </w:rPr>
        <w:t>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Noteikumi</w:t>
      </w:r>
      <w:proofErr w:type="gramEnd"/>
      <w:r w:rsidRPr="00E17AE5">
        <w:rPr>
          <w:rFonts w:eastAsia="Times New Roman" w:cs="Times New Roman"/>
          <w:sz w:val="28"/>
          <w:szCs w:val="28"/>
          <w:lang w:eastAsia="lv-LV"/>
        </w:rPr>
        <w:t xml:space="preserve"> nosaka kārtību, kādā 201</w:t>
      </w:r>
      <w:r w:rsidR="001E6D47" w:rsidRPr="00E17AE5">
        <w:rPr>
          <w:rFonts w:eastAsia="Times New Roman" w:cs="Times New Roman"/>
          <w:sz w:val="28"/>
          <w:szCs w:val="28"/>
          <w:lang w:eastAsia="lv-LV"/>
        </w:rPr>
        <w:t>9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gadā pašvaldībām piešķir valsts budžeta dotāciju par personām, kuras ilgstošas sociālās aprūpes iestādēs</w:t>
      </w:r>
      <w:r w:rsidR="00F472F3" w:rsidRPr="00E17AE5">
        <w:rPr>
          <w:rFonts w:eastAsia="Times New Roman" w:cs="Times New Roman"/>
          <w:sz w:val="28"/>
          <w:szCs w:val="28"/>
          <w:lang w:eastAsia="lv-LV"/>
        </w:rPr>
        <w:t> </w:t>
      </w:r>
      <w:r w:rsidRPr="00E17AE5">
        <w:rPr>
          <w:rFonts w:eastAsia="Times New Roman" w:cs="Times New Roman"/>
          <w:sz w:val="28"/>
          <w:szCs w:val="28"/>
          <w:lang w:eastAsia="lv-LV"/>
        </w:rPr>
        <w:t>– bērnunamos, veco ļaužu pansionātos un centros (turpmāk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> 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– sociālās aprūpes iestādes) – 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 xml:space="preserve">ievietotas </w:t>
      </w:r>
      <w:r w:rsidRPr="00E17AE5">
        <w:rPr>
          <w:rFonts w:eastAsia="Times New Roman" w:cs="Times New Roman"/>
          <w:sz w:val="28"/>
          <w:szCs w:val="28"/>
          <w:lang w:eastAsia="lv-LV"/>
        </w:rPr>
        <w:t>līdz 1998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janvārim.</w:t>
      </w:r>
    </w:p>
    <w:p w14:paraId="7722B3FA" w14:textId="77777777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22B3FB" w14:textId="5666AEAE" w:rsidR="00224C15" w:rsidRPr="00E17AE5" w:rsidRDefault="00224C15" w:rsidP="00E17AE5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17AE5">
        <w:rPr>
          <w:rFonts w:eastAsia="Times New Roman" w:cs="Times New Roman"/>
          <w:sz w:val="28"/>
          <w:szCs w:val="28"/>
          <w:lang w:eastAsia="lv-LV"/>
        </w:rPr>
        <w:t>2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Valsts budžeta dotācij</w:t>
      </w:r>
      <w:r w:rsidR="004957CC" w:rsidRPr="00E17AE5">
        <w:rPr>
          <w:rFonts w:eastAsia="Times New Roman" w:cs="Times New Roman"/>
          <w:sz w:val="28"/>
          <w:szCs w:val="28"/>
          <w:lang w:eastAsia="lv-LV"/>
        </w:rPr>
        <w:t>as apmēru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pašvaldīb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>ai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nosaka, pamatojoties uz 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>tās norādīto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>sociālās aprūpes iestādēs līdz 1998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5E3C57" w:rsidRPr="00E17AE5">
        <w:rPr>
          <w:rFonts w:eastAsia="Times New Roman" w:cs="Times New Roman"/>
          <w:sz w:val="28"/>
          <w:szCs w:val="28"/>
          <w:lang w:eastAsia="lv-LV"/>
        </w:rPr>
        <w:t xml:space="preserve">janvārim ievietoto </w:t>
      </w:r>
      <w:r w:rsidRPr="00E17AE5">
        <w:rPr>
          <w:rFonts w:eastAsia="Times New Roman" w:cs="Times New Roman"/>
          <w:sz w:val="28"/>
          <w:szCs w:val="28"/>
          <w:lang w:eastAsia="lv-LV"/>
        </w:rPr>
        <w:t>personu skaitu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</w:t>
      </w:r>
    </w:p>
    <w:p w14:paraId="7722B3FC" w14:textId="77777777" w:rsidR="00115237" w:rsidRPr="00E17AE5" w:rsidRDefault="00115237" w:rsidP="00E17AE5">
      <w:pPr>
        <w:tabs>
          <w:tab w:val="left" w:pos="1134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22B3FD" w14:textId="7E18297D" w:rsidR="00224C15" w:rsidRPr="00E17AE5" w:rsidRDefault="00224C15" w:rsidP="00E17AE5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17AE5">
        <w:rPr>
          <w:rFonts w:eastAsia="Times New Roman" w:cs="Times New Roman"/>
          <w:sz w:val="28"/>
          <w:szCs w:val="28"/>
          <w:lang w:eastAsia="lv-LV"/>
        </w:rPr>
        <w:t>3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Pašvaldība</w:t>
      </w:r>
      <w:r w:rsidR="004957CC" w:rsidRPr="00E17AE5">
        <w:rPr>
          <w:rFonts w:eastAsia="Times New Roman" w:cs="Times New Roman"/>
          <w:sz w:val="28"/>
          <w:szCs w:val="28"/>
          <w:lang w:eastAsia="lv-LV"/>
        </w:rPr>
        <w:t>,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957CC" w:rsidRPr="00E17AE5">
        <w:rPr>
          <w:rFonts w:eastAsia="Times New Roman" w:cs="Times New Roman"/>
          <w:sz w:val="28"/>
          <w:szCs w:val="28"/>
          <w:lang w:eastAsia="lv-LV"/>
        </w:rPr>
        <w:t xml:space="preserve">izmantojot </w:t>
      </w:r>
      <w:r w:rsidR="00A16C9B" w:rsidRPr="00E17AE5">
        <w:rPr>
          <w:rFonts w:cs="Times New Roman"/>
          <w:sz w:val="28"/>
          <w:szCs w:val="28"/>
        </w:rPr>
        <w:t xml:space="preserve">Valsts kases e-pakalpojumu </w:t>
      </w:r>
      <w:proofErr w:type="spellStart"/>
      <w:r w:rsidR="00A16C9B" w:rsidRPr="00E17AE5">
        <w:rPr>
          <w:rFonts w:cs="Times New Roman"/>
          <w:sz w:val="28"/>
          <w:szCs w:val="28"/>
        </w:rPr>
        <w:t>ePārskati</w:t>
      </w:r>
      <w:proofErr w:type="spellEnd"/>
      <w:r w:rsidR="004957CC" w:rsidRPr="00E17AE5">
        <w:rPr>
          <w:rFonts w:eastAsia="Times New Roman" w:cs="Times New Roman"/>
          <w:sz w:val="28"/>
          <w:szCs w:val="28"/>
          <w:lang w:eastAsia="lv-LV"/>
        </w:rPr>
        <w:t xml:space="preserve"> atbilstoši normatīvajiem aktiem par kārtību, kādā Valsts kase nodrošina elektronisko informācijas apmaiņu, </w:t>
      </w:r>
      <w:r w:rsidRPr="00E17AE5">
        <w:rPr>
          <w:rFonts w:eastAsia="Times New Roman" w:cs="Times New Roman"/>
          <w:sz w:val="28"/>
          <w:szCs w:val="28"/>
          <w:lang w:eastAsia="lv-LV"/>
        </w:rPr>
        <w:t>reizi mēnesī līdz attiecīgā mēneša trešajai darbdienai</w:t>
      </w:r>
      <w:r w:rsidR="000B3495" w:rsidRPr="00E17A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E17AE5">
        <w:rPr>
          <w:rFonts w:eastAsia="Times New Roman" w:cs="Times New Roman"/>
          <w:sz w:val="28"/>
          <w:szCs w:val="28"/>
          <w:lang w:eastAsia="lv-LV"/>
        </w:rPr>
        <w:t>informē Valsts kasi par sociālās aprūpes iestādē</w:t>
      </w:r>
      <w:r w:rsidR="004957CC" w:rsidRPr="00E17AE5">
        <w:rPr>
          <w:rFonts w:eastAsia="Times New Roman" w:cs="Times New Roman"/>
          <w:sz w:val="28"/>
          <w:szCs w:val="28"/>
          <w:lang w:eastAsia="lv-LV"/>
        </w:rPr>
        <w:t>s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līdz 1998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janvārim ievietoto personu aktuālo skaitu attiecīgā mēneša pirmajā datumā.</w:t>
      </w:r>
    </w:p>
    <w:p w14:paraId="7722B3FE" w14:textId="77777777" w:rsidR="00224C15" w:rsidRPr="00E17AE5" w:rsidRDefault="00224C15" w:rsidP="00E17AE5">
      <w:pPr>
        <w:tabs>
          <w:tab w:val="left" w:pos="1134"/>
          <w:tab w:val="left" w:pos="1276"/>
        </w:tabs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22B3FF" w14:textId="0390E3DF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17AE5">
        <w:rPr>
          <w:rFonts w:eastAsia="Times New Roman" w:cs="Times New Roman"/>
          <w:sz w:val="28"/>
          <w:szCs w:val="28"/>
          <w:lang w:eastAsia="lv-LV"/>
        </w:rPr>
        <w:t>4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Finansējumu par bērniem, kuri bērnunamos 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 xml:space="preserve">ievietoti </w:t>
      </w:r>
      <w:r w:rsidRPr="00E17AE5">
        <w:rPr>
          <w:rFonts w:eastAsia="Times New Roman" w:cs="Times New Roman"/>
          <w:sz w:val="28"/>
          <w:szCs w:val="28"/>
          <w:lang w:eastAsia="lv-LV"/>
        </w:rPr>
        <w:t>līdz 1998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janvārim, pašvaldīb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>ai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piešķir saskaņā ar šo noteikumu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pielikumu</w:t>
      </w:r>
      <w:r w:rsidR="00A43A66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AD22E7" w:rsidRPr="00E17AE5">
        <w:rPr>
          <w:rFonts w:eastAsia="Times New Roman" w:cs="Times New Roman"/>
          <w:sz w:val="28"/>
          <w:szCs w:val="28"/>
          <w:lang w:eastAsia="lv-LV"/>
        </w:rPr>
        <w:t>712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E17AE5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E17A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>mēnesī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par vienu personu</w:t>
      </w:r>
      <w:r w:rsidR="00A43A66">
        <w:rPr>
          <w:rFonts w:eastAsia="Times New Roman" w:cs="Times New Roman"/>
          <w:sz w:val="28"/>
          <w:szCs w:val="28"/>
          <w:lang w:eastAsia="lv-LV"/>
        </w:rPr>
        <w:t>)</w:t>
      </w:r>
      <w:r w:rsidRPr="00E17AE5">
        <w:rPr>
          <w:rFonts w:eastAsia="Times New Roman" w:cs="Times New Roman"/>
          <w:sz w:val="28"/>
          <w:szCs w:val="28"/>
          <w:lang w:eastAsia="lv-LV"/>
        </w:rPr>
        <w:t>.</w:t>
      </w:r>
    </w:p>
    <w:p w14:paraId="7722B400" w14:textId="77777777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22B401" w14:textId="1A7C6467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17AE5">
        <w:rPr>
          <w:rFonts w:eastAsia="Times New Roman" w:cs="Times New Roman"/>
          <w:sz w:val="28"/>
          <w:szCs w:val="28"/>
          <w:lang w:eastAsia="lv-LV"/>
        </w:rPr>
        <w:t>5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Finansējumu par personām, kuras veco ļaužu pansionātos un centros 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 xml:space="preserve">ievietotas </w:t>
      </w:r>
      <w:r w:rsidRPr="00E17AE5">
        <w:rPr>
          <w:rFonts w:eastAsia="Times New Roman" w:cs="Times New Roman"/>
          <w:sz w:val="28"/>
          <w:szCs w:val="28"/>
          <w:lang w:eastAsia="lv-LV"/>
        </w:rPr>
        <w:t>līdz 1998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gada 1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janvārim, pašvaldīb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>ai</w:t>
      </w:r>
      <w:r w:rsidRPr="00E17AE5">
        <w:rPr>
          <w:rFonts w:eastAsia="Times New Roman" w:cs="Times New Roman"/>
          <w:sz w:val="28"/>
          <w:szCs w:val="28"/>
          <w:lang w:eastAsia="lv-LV"/>
        </w:rPr>
        <w:t xml:space="preserve"> piešķir saskaņā ar šo noteikumu 2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Pr="00E17AE5">
        <w:rPr>
          <w:rFonts w:eastAsia="Times New Roman" w:cs="Times New Roman"/>
          <w:sz w:val="28"/>
          <w:szCs w:val="28"/>
          <w:lang w:eastAsia="lv-LV"/>
        </w:rPr>
        <w:t>pielikumu</w:t>
      </w:r>
      <w:r w:rsidR="00A037DA">
        <w:rPr>
          <w:rFonts w:eastAsia="Times New Roman" w:cs="Times New Roman"/>
          <w:sz w:val="28"/>
          <w:szCs w:val="28"/>
          <w:lang w:eastAsia="lv-LV"/>
        </w:rPr>
        <w:t xml:space="preserve"> (</w:t>
      </w:r>
      <w:r w:rsidR="00690DEF" w:rsidRPr="00E17AE5">
        <w:rPr>
          <w:rFonts w:eastAsia="Times New Roman" w:cs="Times New Roman"/>
          <w:sz w:val="28"/>
          <w:szCs w:val="28"/>
          <w:lang w:eastAsia="lv-LV"/>
        </w:rPr>
        <w:t>435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E17AE5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E17A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690DEF" w:rsidRPr="00E17AE5">
        <w:rPr>
          <w:rFonts w:eastAsia="Times New Roman" w:cs="Times New Roman"/>
          <w:sz w:val="28"/>
          <w:szCs w:val="28"/>
          <w:lang w:eastAsia="lv-LV"/>
        </w:rPr>
        <w:t xml:space="preserve">mēnesī </w:t>
      </w:r>
      <w:r w:rsidR="00602162" w:rsidRPr="00E17AE5">
        <w:rPr>
          <w:rFonts w:eastAsia="Times New Roman" w:cs="Times New Roman"/>
          <w:sz w:val="28"/>
          <w:szCs w:val="28"/>
          <w:lang w:eastAsia="lv-LV"/>
        </w:rPr>
        <w:t>par vienu personu</w:t>
      </w:r>
      <w:r w:rsidR="00A037DA">
        <w:rPr>
          <w:rFonts w:eastAsia="Times New Roman" w:cs="Times New Roman"/>
          <w:sz w:val="28"/>
          <w:szCs w:val="28"/>
          <w:lang w:eastAsia="lv-LV"/>
        </w:rPr>
        <w:t>)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</w:t>
      </w:r>
    </w:p>
    <w:p w14:paraId="7722B402" w14:textId="77777777" w:rsidR="00224C15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722B403" w14:textId="7006AB4C" w:rsidR="00640350" w:rsidRPr="00E17AE5" w:rsidRDefault="00640350" w:rsidP="00E17AE5">
      <w:pPr>
        <w:ind w:firstLine="709"/>
        <w:jc w:val="both"/>
        <w:rPr>
          <w:rFonts w:cs="Times New Roman"/>
          <w:sz w:val="28"/>
          <w:szCs w:val="28"/>
          <w:lang w:eastAsia="lv-LV"/>
        </w:rPr>
      </w:pPr>
      <w:r w:rsidRPr="00E17AE5">
        <w:rPr>
          <w:rFonts w:cs="Times New Roman"/>
          <w:sz w:val="28"/>
          <w:szCs w:val="28"/>
          <w:lang w:eastAsia="lv-LV"/>
        </w:rPr>
        <w:t>6</w:t>
      </w:r>
      <w:r w:rsidR="00E17AE5" w:rsidRPr="00E17AE5">
        <w:rPr>
          <w:rFonts w:cs="Times New Roman"/>
          <w:sz w:val="28"/>
          <w:szCs w:val="28"/>
          <w:lang w:eastAsia="lv-LV"/>
        </w:rPr>
        <w:t>. </w:t>
      </w:r>
      <w:r w:rsidRPr="00E17AE5">
        <w:rPr>
          <w:rFonts w:cs="Times New Roman"/>
          <w:sz w:val="28"/>
          <w:szCs w:val="28"/>
          <w:lang w:eastAsia="lv-LV"/>
        </w:rPr>
        <w:t xml:space="preserve">Valsts kase reizi mēnesī līdz attiecīgā mēneša desmitajam datumam nodrošina </w:t>
      </w:r>
      <w:r w:rsidR="00A037DA" w:rsidRPr="00E17AE5">
        <w:rPr>
          <w:rFonts w:cs="Times New Roman"/>
          <w:sz w:val="28"/>
          <w:szCs w:val="28"/>
          <w:lang w:eastAsia="lv-LV"/>
        </w:rPr>
        <w:t>šo noteikumu 4. un 5. punkt</w:t>
      </w:r>
      <w:r w:rsidR="00A037DA">
        <w:rPr>
          <w:rFonts w:cs="Times New Roman"/>
          <w:sz w:val="28"/>
          <w:szCs w:val="28"/>
          <w:lang w:eastAsia="lv-LV"/>
        </w:rPr>
        <w:t>ā</w:t>
      </w:r>
      <w:r w:rsidR="00A037DA" w:rsidRPr="00E17AE5">
        <w:rPr>
          <w:rFonts w:cs="Times New Roman"/>
          <w:sz w:val="28"/>
          <w:szCs w:val="28"/>
          <w:lang w:eastAsia="lv-LV"/>
        </w:rPr>
        <w:t xml:space="preserve"> </w:t>
      </w:r>
      <w:r w:rsidR="00A037DA">
        <w:rPr>
          <w:rFonts w:cs="Times New Roman"/>
          <w:sz w:val="28"/>
          <w:szCs w:val="28"/>
          <w:lang w:eastAsia="lv-LV"/>
        </w:rPr>
        <w:t xml:space="preserve">minētā </w:t>
      </w:r>
      <w:r w:rsidRPr="00E17AE5">
        <w:rPr>
          <w:rFonts w:cs="Times New Roman"/>
          <w:sz w:val="28"/>
          <w:szCs w:val="28"/>
          <w:lang w:eastAsia="lv-LV"/>
        </w:rPr>
        <w:t>finansējuma pārskaitīšanu uz attiecīgās pašvaldī</w:t>
      </w:r>
      <w:r w:rsidR="002C10FC" w:rsidRPr="00E17AE5">
        <w:rPr>
          <w:rFonts w:cs="Times New Roman"/>
          <w:sz w:val="28"/>
          <w:szCs w:val="28"/>
          <w:lang w:eastAsia="lv-LV"/>
        </w:rPr>
        <w:t>bas kontu Valsts kasē</w:t>
      </w:r>
      <w:r w:rsidRPr="00E17AE5">
        <w:rPr>
          <w:rFonts w:cs="Times New Roman"/>
          <w:sz w:val="28"/>
          <w:szCs w:val="28"/>
          <w:lang w:eastAsia="lv-LV"/>
        </w:rPr>
        <w:t xml:space="preserve">, pamatojoties uz </w:t>
      </w:r>
      <w:r w:rsidR="002C10FC" w:rsidRPr="00E17AE5">
        <w:rPr>
          <w:rFonts w:cs="Times New Roman"/>
          <w:sz w:val="28"/>
          <w:szCs w:val="28"/>
          <w:lang w:eastAsia="lv-LV"/>
        </w:rPr>
        <w:t xml:space="preserve">atbilstoši </w:t>
      </w:r>
      <w:r w:rsidRPr="00E17AE5">
        <w:rPr>
          <w:rFonts w:cs="Times New Roman"/>
          <w:sz w:val="28"/>
          <w:szCs w:val="28"/>
          <w:lang w:eastAsia="lv-LV"/>
        </w:rPr>
        <w:t>šo noteikumu 3</w:t>
      </w:r>
      <w:r w:rsidR="00E17AE5" w:rsidRPr="00E17AE5">
        <w:rPr>
          <w:rFonts w:cs="Times New Roman"/>
          <w:sz w:val="28"/>
          <w:szCs w:val="28"/>
          <w:lang w:eastAsia="lv-LV"/>
        </w:rPr>
        <w:t>. </w:t>
      </w:r>
      <w:r w:rsidRPr="00E17AE5">
        <w:rPr>
          <w:rFonts w:cs="Times New Roman"/>
          <w:sz w:val="28"/>
          <w:szCs w:val="28"/>
          <w:lang w:eastAsia="lv-LV"/>
        </w:rPr>
        <w:t>punkt</w:t>
      </w:r>
      <w:r w:rsidR="002C10FC" w:rsidRPr="00E17AE5">
        <w:rPr>
          <w:rFonts w:cs="Times New Roman"/>
          <w:sz w:val="28"/>
          <w:szCs w:val="28"/>
          <w:lang w:eastAsia="lv-LV"/>
        </w:rPr>
        <w:t>am</w:t>
      </w:r>
      <w:r w:rsidR="00E053B6" w:rsidRPr="00E17AE5">
        <w:rPr>
          <w:rFonts w:cs="Times New Roman"/>
          <w:sz w:val="28"/>
          <w:szCs w:val="28"/>
          <w:lang w:eastAsia="lv-LV"/>
        </w:rPr>
        <w:t xml:space="preserve"> iesniegtajiem pašvaldības</w:t>
      </w:r>
      <w:r w:rsidRPr="00E17AE5">
        <w:rPr>
          <w:rFonts w:cs="Times New Roman"/>
          <w:sz w:val="28"/>
          <w:szCs w:val="28"/>
          <w:lang w:eastAsia="lv-LV"/>
        </w:rPr>
        <w:t xml:space="preserve"> datiem par aktuālo personu skaitu</w:t>
      </w:r>
      <w:r w:rsidR="00E17AE5" w:rsidRPr="00E17AE5">
        <w:rPr>
          <w:rFonts w:cs="Times New Roman"/>
          <w:sz w:val="28"/>
          <w:szCs w:val="28"/>
          <w:lang w:eastAsia="lv-LV"/>
        </w:rPr>
        <w:t xml:space="preserve">. </w:t>
      </w:r>
      <w:r w:rsidRPr="00E17AE5">
        <w:rPr>
          <w:rFonts w:cs="Times New Roman"/>
          <w:sz w:val="28"/>
          <w:szCs w:val="28"/>
          <w:lang w:eastAsia="lv-LV"/>
        </w:rPr>
        <w:t xml:space="preserve">Ja </w:t>
      </w:r>
      <w:r w:rsidRPr="00E17AE5">
        <w:rPr>
          <w:rFonts w:cs="Times New Roman"/>
          <w:sz w:val="28"/>
          <w:szCs w:val="28"/>
          <w:lang w:eastAsia="lv-LV"/>
        </w:rPr>
        <w:lastRenderedPageBreak/>
        <w:t>pašvaldība minētos datus Valsts kasē nav iesniegusi, valsts budžeta dotāciju par attiecīgo mēnesi tai pārskaita pēc datu iesniegšanas vienlaikus ar kārtējā mēneša finansējumu</w:t>
      </w:r>
      <w:r w:rsidR="00E17AE5" w:rsidRPr="00E17AE5">
        <w:rPr>
          <w:rFonts w:cs="Times New Roman"/>
          <w:sz w:val="28"/>
          <w:szCs w:val="28"/>
          <w:lang w:eastAsia="lv-LV"/>
        </w:rPr>
        <w:t>.</w:t>
      </w:r>
    </w:p>
    <w:p w14:paraId="7722B404" w14:textId="77777777" w:rsidR="00640350" w:rsidRPr="00E17AE5" w:rsidRDefault="00640350" w:rsidP="00E17AE5">
      <w:pPr>
        <w:ind w:firstLine="709"/>
        <w:rPr>
          <w:rFonts w:cs="Times New Roman"/>
          <w:sz w:val="28"/>
          <w:szCs w:val="28"/>
        </w:rPr>
      </w:pPr>
    </w:p>
    <w:p w14:paraId="7722B405" w14:textId="7DE2C9DC" w:rsidR="009F566E" w:rsidRPr="00E17AE5" w:rsidRDefault="00224C15" w:rsidP="00E17AE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17AE5">
        <w:rPr>
          <w:rFonts w:eastAsia="Times New Roman" w:cs="Times New Roman"/>
          <w:sz w:val="28"/>
          <w:szCs w:val="28"/>
          <w:lang w:eastAsia="lv-LV"/>
        </w:rPr>
        <w:t>7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9F566E" w:rsidRPr="00E17AE5">
        <w:rPr>
          <w:rFonts w:eastAsia="Times New Roman" w:cs="Times New Roman"/>
          <w:sz w:val="28"/>
          <w:szCs w:val="28"/>
          <w:lang w:eastAsia="lv-LV"/>
        </w:rPr>
        <w:t>Valsts kase tr</w:t>
      </w:r>
      <w:r w:rsidR="00785588" w:rsidRPr="00E17AE5">
        <w:rPr>
          <w:rFonts w:eastAsia="Times New Roman" w:cs="Times New Roman"/>
          <w:sz w:val="28"/>
          <w:szCs w:val="28"/>
          <w:lang w:eastAsia="lv-LV"/>
        </w:rPr>
        <w:t>iju</w:t>
      </w:r>
      <w:r w:rsidR="009F566E" w:rsidRPr="00E17AE5">
        <w:rPr>
          <w:rFonts w:eastAsia="Times New Roman" w:cs="Times New Roman"/>
          <w:sz w:val="28"/>
          <w:szCs w:val="28"/>
          <w:lang w:eastAsia="lv-LV"/>
        </w:rPr>
        <w:t xml:space="preserve"> mēnešu laikā </w:t>
      </w:r>
      <w:r w:rsidR="00785588" w:rsidRPr="00E17AE5">
        <w:rPr>
          <w:rFonts w:eastAsia="Times New Roman" w:cs="Times New Roman"/>
          <w:sz w:val="28"/>
          <w:szCs w:val="28"/>
          <w:lang w:eastAsia="lv-LV"/>
        </w:rPr>
        <w:t>pārrēķina līdzekļus, kas pārskaitīti pašvaldībā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m</w:t>
      </w:r>
      <w:r w:rsidR="00785588" w:rsidRPr="00E17AE5">
        <w:rPr>
          <w:rFonts w:eastAsia="Times New Roman" w:cs="Times New Roman"/>
          <w:sz w:val="28"/>
          <w:szCs w:val="28"/>
          <w:lang w:eastAsia="lv-LV"/>
        </w:rPr>
        <w:t xml:space="preserve"> saskaņā ar 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Finanšu ministrijas 2018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gada 18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decembra rīkojuma Nr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 xml:space="preserve">488 </w:t>
      </w:r>
      <w:r w:rsidR="00A7600A" w:rsidRPr="00E17AE5">
        <w:rPr>
          <w:rFonts w:eastAsia="Times New Roman" w:cs="Times New Roman"/>
          <w:sz w:val="28"/>
          <w:szCs w:val="28"/>
          <w:lang w:eastAsia="lv-LV"/>
        </w:rPr>
        <w:t>"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Par valsts pagaidu budžetu 2019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6849BE" w:rsidRPr="00E17AE5">
        <w:rPr>
          <w:rFonts w:eastAsia="Times New Roman" w:cs="Times New Roman"/>
          <w:sz w:val="28"/>
          <w:szCs w:val="28"/>
          <w:lang w:eastAsia="lv-LV"/>
        </w:rPr>
        <w:t>gadam</w:t>
      </w:r>
      <w:r w:rsidR="00A7600A" w:rsidRPr="00E17AE5">
        <w:rPr>
          <w:rFonts w:eastAsia="Times New Roman" w:cs="Times New Roman"/>
          <w:sz w:val="28"/>
          <w:szCs w:val="28"/>
          <w:lang w:eastAsia="lv-LV"/>
        </w:rPr>
        <w:t>"</w:t>
      </w:r>
      <w:r w:rsidR="00401615" w:rsidRPr="00E17AE5">
        <w:rPr>
          <w:rFonts w:eastAsia="Times New Roman" w:cs="Times New Roman"/>
          <w:sz w:val="28"/>
          <w:szCs w:val="28"/>
          <w:lang w:eastAsia="lv-LV"/>
        </w:rPr>
        <w:t xml:space="preserve"> 9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 </w:t>
      </w:r>
      <w:r w:rsidR="00401615" w:rsidRPr="00E17AE5">
        <w:rPr>
          <w:rFonts w:eastAsia="Times New Roman" w:cs="Times New Roman"/>
          <w:sz w:val="28"/>
          <w:szCs w:val="28"/>
          <w:lang w:eastAsia="lv-LV"/>
        </w:rPr>
        <w:t>pielikumu</w:t>
      </w:r>
      <w:r w:rsidR="00E17AE5" w:rsidRPr="00E17AE5">
        <w:rPr>
          <w:rFonts w:eastAsia="Times New Roman" w:cs="Times New Roman"/>
          <w:sz w:val="28"/>
          <w:szCs w:val="28"/>
          <w:lang w:eastAsia="lv-LV"/>
        </w:rPr>
        <w:t>.</w:t>
      </w:r>
    </w:p>
    <w:p w14:paraId="08BDBD5A" w14:textId="77777777" w:rsidR="00A7600A" w:rsidRPr="00E17AE5" w:rsidRDefault="00A7600A" w:rsidP="00E17AE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5DCC4" w14:textId="77777777" w:rsidR="00A7600A" w:rsidRPr="00E17AE5" w:rsidRDefault="00A7600A" w:rsidP="00E17AE5">
      <w:pPr>
        <w:ind w:firstLine="709"/>
        <w:jc w:val="both"/>
        <w:rPr>
          <w:rFonts w:cs="Times New Roman"/>
          <w:sz w:val="28"/>
          <w:szCs w:val="28"/>
        </w:rPr>
      </w:pPr>
    </w:p>
    <w:p w14:paraId="4BC33873" w14:textId="77777777" w:rsidR="00A7600A" w:rsidRPr="00E17AE5" w:rsidRDefault="00A7600A" w:rsidP="00E17AE5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14:paraId="1B596753" w14:textId="06D03DE2" w:rsidR="00A7600A" w:rsidRPr="00E17AE5" w:rsidRDefault="00A7600A" w:rsidP="00E17A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17AE5">
        <w:rPr>
          <w:sz w:val="28"/>
          <w:szCs w:val="28"/>
        </w:rPr>
        <w:t>Ministru prezidents</w:t>
      </w:r>
      <w:r w:rsidRPr="00E17AE5">
        <w:rPr>
          <w:sz w:val="28"/>
          <w:szCs w:val="28"/>
        </w:rPr>
        <w:tab/>
        <w:t>A</w:t>
      </w:r>
      <w:r w:rsidR="00E17AE5" w:rsidRPr="00E17AE5">
        <w:rPr>
          <w:sz w:val="28"/>
          <w:szCs w:val="28"/>
        </w:rPr>
        <w:t>. </w:t>
      </w:r>
      <w:r w:rsidRPr="00E17AE5">
        <w:rPr>
          <w:sz w:val="28"/>
          <w:szCs w:val="28"/>
        </w:rPr>
        <w:t>K</w:t>
      </w:r>
      <w:r w:rsidR="00E17AE5" w:rsidRPr="00E17AE5">
        <w:rPr>
          <w:sz w:val="28"/>
          <w:szCs w:val="28"/>
        </w:rPr>
        <w:t>. </w:t>
      </w:r>
      <w:r w:rsidRPr="00E17AE5">
        <w:rPr>
          <w:sz w:val="28"/>
          <w:szCs w:val="28"/>
        </w:rPr>
        <w:t>Kariņš</w:t>
      </w:r>
    </w:p>
    <w:p w14:paraId="4FDDA2EF" w14:textId="77777777" w:rsidR="00A7600A" w:rsidRPr="00E17AE5" w:rsidRDefault="00A7600A" w:rsidP="00E17AE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C0851E" w14:textId="77777777" w:rsidR="00A7600A" w:rsidRPr="00E17AE5" w:rsidRDefault="00A7600A" w:rsidP="00E17AE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BF7EA7" w14:textId="77777777" w:rsidR="00A7600A" w:rsidRPr="00E17AE5" w:rsidRDefault="00A7600A" w:rsidP="00E17AE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56AB3B3" w14:textId="2948007F" w:rsidR="00A7600A" w:rsidRPr="00E17AE5" w:rsidRDefault="00A7600A" w:rsidP="00E17A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17AE5">
        <w:rPr>
          <w:sz w:val="28"/>
          <w:szCs w:val="28"/>
        </w:rPr>
        <w:t>Finanšu ministrs</w:t>
      </w:r>
      <w:r w:rsidRPr="00E17AE5">
        <w:rPr>
          <w:sz w:val="28"/>
          <w:szCs w:val="28"/>
        </w:rPr>
        <w:tab/>
        <w:t>J</w:t>
      </w:r>
      <w:r w:rsidR="00E17AE5" w:rsidRPr="00E17AE5">
        <w:rPr>
          <w:sz w:val="28"/>
          <w:szCs w:val="28"/>
        </w:rPr>
        <w:t>. </w:t>
      </w:r>
      <w:r w:rsidRPr="00E17AE5">
        <w:rPr>
          <w:sz w:val="28"/>
          <w:szCs w:val="28"/>
        </w:rPr>
        <w:t>Reirs</w:t>
      </w:r>
    </w:p>
    <w:sectPr w:rsidR="00A7600A" w:rsidRPr="00E17AE5" w:rsidSect="006F33C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2B411" w14:textId="77777777" w:rsidR="008350C8" w:rsidRDefault="008350C8" w:rsidP="00224C15">
      <w:r>
        <w:separator/>
      </w:r>
    </w:p>
  </w:endnote>
  <w:endnote w:type="continuationSeparator" w:id="0">
    <w:p w14:paraId="7722B412" w14:textId="77777777" w:rsidR="008350C8" w:rsidRDefault="008350C8" w:rsidP="0022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C430" w14:textId="77777777" w:rsidR="00A7600A" w:rsidRPr="00A7600A" w:rsidRDefault="00A7600A" w:rsidP="00A7600A">
    <w:pPr>
      <w:pStyle w:val="Footer"/>
      <w:rPr>
        <w:sz w:val="16"/>
        <w:szCs w:val="16"/>
      </w:rPr>
    </w:pPr>
    <w:r>
      <w:rPr>
        <w:sz w:val="16"/>
        <w:szCs w:val="16"/>
      </w:rPr>
      <w:t>N0720_9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35EF" w14:textId="480AD973" w:rsidR="00A7600A" w:rsidRPr="00A7600A" w:rsidRDefault="00A7600A">
    <w:pPr>
      <w:pStyle w:val="Footer"/>
      <w:rPr>
        <w:sz w:val="16"/>
        <w:szCs w:val="16"/>
      </w:rPr>
    </w:pPr>
    <w:r>
      <w:rPr>
        <w:sz w:val="16"/>
        <w:szCs w:val="16"/>
      </w:rPr>
      <w:t>N0720_9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B40F" w14:textId="77777777" w:rsidR="008350C8" w:rsidRDefault="008350C8" w:rsidP="00224C15">
      <w:r>
        <w:separator/>
      </w:r>
    </w:p>
  </w:footnote>
  <w:footnote w:type="continuationSeparator" w:id="0">
    <w:p w14:paraId="7722B410" w14:textId="77777777" w:rsidR="008350C8" w:rsidRDefault="008350C8" w:rsidP="00224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652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22B414" w14:textId="50E29B32" w:rsidR="006F33CF" w:rsidRDefault="006F33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B418" w14:textId="77777777" w:rsidR="006F33CF" w:rsidRPr="00A142D0" w:rsidRDefault="006F33CF">
    <w:pPr>
      <w:pStyle w:val="Header"/>
    </w:pPr>
  </w:p>
  <w:p w14:paraId="7722B419" w14:textId="77777777" w:rsidR="006F33CF" w:rsidRPr="00A142D0" w:rsidRDefault="006F33CF">
    <w:pPr>
      <w:pStyle w:val="Header"/>
    </w:pPr>
    <w:r>
      <w:rPr>
        <w:noProof/>
        <w:szCs w:val="28"/>
        <w:lang w:eastAsia="lv-LV"/>
      </w:rPr>
      <w:drawing>
        <wp:inline distT="0" distB="0" distL="0" distR="0" wp14:anchorId="7722B41C" wp14:editId="7722B41D">
          <wp:extent cx="590804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15"/>
    <w:rsid w:val="000008F8"/>
    <w:rsid w:val="000B0C65"/>
    <w:rsid w:val="000B3495"/>
    <w:rsid w:val="000E3B6C"/>
    <w:rsid w:val="00115237"/>
    <w:rsid w:val="00134692"/>
    <w:rsid w:val="001811CF"/>
    <w:rsid w:val="001948C5"/>
    <w:rsid w:val="001E6D47"/>
    <w:rsid w:val="00222D85"/>
    <w:rsid w:val="00224C15"/>
    <w:rsid w:val="002C10FC"/>
    <w:rsid w:val="002E2C36"/>
    <w:rsid w:val="00365C3C"/>
    <w:rsid w:val="003A372C"/>
    <w:rsid w:val="00401615"/>
    <w:rsid w:val="00441F2A"/>
    <w:rsid w:val="0046470C"/>
    <w:rsid w:val="004741B7"/>
    <w:rsid w:val="004957CC"/>
    <w:rsid w:val="004B40D8"/>
    <w:rsid w:val="0052776D"/>
    <w:rsid w:val="005B19E1"/>
    <w:rsid w:val="005E3C57"/>
    <w:rsid w:val="005F4705"/>
    <w:rsid w:val="00602162"/>
    <w:rsid w:val="0061013F"/>
    <w:rsid w:val="00622CEA"/>
    <w:rsid w:val="00640350"/>
    <w:rsid w:val="00662D5C"/>
    <w:rsid w:val="006849BE"/>
    <w:rsid w:val="00690DEF"/>
    <w:rsid w:val="006E215E"/>
    <w:rsid w:val="006F33CF"/>
    <w:rsid w:val="00725227"/>
    <w:rsid w:val="0075764E"/>
    <w:rsid w:val="00771C0E"/>
    <w:rsid w:val="00785588"/>
    <w:rsid w:val="007B48B8"/>
    <w:rsid w:val="007C3ACC"/>
    <w:rsid w:val="008350C8"/>
    <w:rsid w:val="008A5D42"/>
    <w:rsid w:val="009269DC"/>
    <w:rsid w:val="009B319C"/>
    <w:rsid w:val="009E5CFE"/>
    <w:rsid w:val="009F566E"/>
    <w:rsid w:val="00A037DA"/>
    <w:rsid w:val="00A12EB3"/>
    <w:rsid w:val="00A16C9B"/>
    <w:rsid w:val="00A43A66"/>
    <w:rsid w:val="00A7600A"/>
    <w:rsid w:val="00AA591F"/>
    <w:rsid w:val="00AD22E7"/>
    <w:rsid w:val="00AF169D"/>
    <w:rsid w:val="00B12DB3"/>
    <w:rsid w:val="00B72E54"/>
    <w:rsid w:val="00BD108E"/>
    <w:rsid w:val="00BD66FA"/>
    <w:rsid w:val="00C1304D"/>
    <w:rsid w:val="00CB5CF1"/>
    <w:rsid w:val="00CD71A5"/>
    <w:rsid w:val="00D14A63"/>
    <w:rsid w:val="00D40244"/>
    <w:rsid w:val="00D44D58"/>
    <w:rsid w:val="00D76F91"/>
    <w:rsid w:val="00D851D4"/>
    <w:rsid w:val="00DA47B0"/>
    <w:rsid w:val="00DC2E71"/>
    <w:rsid w:val="00E053B6"/>
    <w:rsid w:val="00E06BB2"/>
    <w:rsid w:val="00E17AE5"/>
    <w:rsid w:val="00F472F3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22B3EB"/>
  <w15:chartTrackingRefBased/>
  <w15:docId w15:val="{6E8BD553-863C-4266-80B4-9E7C035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24C15"/>
    <w:pPr>
      <w:spacing w:before="63" w:after="63"/>
      <w:ind w:firstLine="313"/>
      <w:jc w:val="both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C15"/>
  </w:style>
  <w:style w:type="paragraph" w:styleId="Footer">
    <w:name w:val="footer"/>
    <w:basedOn w:val="Normal"/>
    <w:link w:val="FooterChar"/>
    <w:uiPriority w:val="99"/>
    <w:unhideWhenUsed/>
    <w:rsid w:val="00224C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C15"/>
  </w:style>
  <w:style w:type="character" w:styleId="Hyperlink">
    <w:name w:val="Hyperlink"/>
    <w:uiPriority w:val="99"/>
    <w:unhideWhenUsed/>
    <w:rsid w:val="007B4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00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2019.gadā pašvaldībām piešķir valsts budžeta dotāciju par personām, kuras ilgstošas sociālās aprūpes iestādēs ievietotas līdz 1998.gada 1.janvārim</vt:lpstr>
    </vt:vector>
  </TitlesOfParts>
  <Company>Finanšu ministrija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2019.gadā pašvaldībām piešķir valsts budžeta dotāciju par personām, kuras ilgstošas sociālās aprūpes iestādēs ievietotas līdz 1998.gada 1.janvārim</dc:title>
  <dc:subject>Noteikumu projekts</dc:subject>
  <dc:creator>Sandra Režā</dc:creator>
  <cp:keywords/>
  <dc:description>67095684_x000d_
sandra.reza@fm.gov.lv</dc:description>
  <cp:lastModifiedBy>Leontine Babkina</cp:lastModifiedBy>
  <cp:revision>11</cp:revision>
  <cp:lastPrinted>2019-04-16T08:20:00Z</cp:lastPrinted>
  <dcterms:created xsi:type="dcterms:W3CDTF">2019-04-16T05:26:00Z</dcterms:created>
  <dcterms:modified xsi:type="dcterms:W3CDTF">2019-04-24T09:28:00Z</dcterms:modified>
</cp:coreProperties>
</file>